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Требования к квалификационным категориям</w:t>
      </w:r>
    </w:p>
    <w:p w:rsidR="00971282" w:rsidRDefault="00971282" w:rsidP="0097128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(в соответствии с 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РФ </w:t>
      </w:r>
      <w:r>
        <w:rPr>
          <w:rFonts w:ascii="Times New Roman" w:hAnsi="Times New Roman"/>
          <w:sz w:val="28"/>
          <w:szCs w:val="28"/>
        </w:rPr>
        <w:t>от 7 апреля 2014 года № 276</w:t>
      </w:r>
      <w:r>
        <w:rPr>
          <w:rFonts w:ascii="Times New Roman" w:hAnsi="Times New Roman"/>
          <w:i/>
          <w:sz w:val="28"/>
          <w:szCs w:val="28"/>
        </w:rPr>
        <w:t xml:space="preserve">) </w:t>
      </w:r>
    </w:p>
    <w:p w:rsidR="00971282" w:rsidRDefault="00971282" w:rsidP="00971282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971282" w:rsidRDefault="00971282" w:rsidP="00971282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П. 36. Первая квалификационная категория педагогическим работникам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- стабильных положительных результатов освоения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образовательных программ по итогам мониторингов, проводимых организацией;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-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662*(5);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- 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- 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    37. Высшая квалификационная категория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педагогическим работникам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- достижения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положительной динамики результатов освоения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-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662*(5);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- выявления и развития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способностей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- 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971282" w:rsidRDefault="00971282" w:rsidP="00971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-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9F74F8" w:rsidRDefault="009F74F8"/>
    <w:sectPr w:rsidR="009F74F8" w:rsidSect="009F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71282"/>
    <w:rsid w:val="00971282"/>
    <w:rsid w:val="009F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2015-03-27T13:31:00Z</dcterms:created>
  <dcterms:modified xsi:type="dcterms:W3CDTF">2015-03-27T13:31:00Z</dcterms:modified>
</cp:coreProperties>
</file>